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3F" w:rsidRPr="006B17FE" w:rsidRDefault="0018463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3458"/>
      </w:tblGrid>
      <w:tr w:rsidR="00852690" w:rsidTr="0018463F">
        <w:tc>
          <w:tcPr>
            <w:tcW w:w="6113" w:type="dxa"/>
          </w:tcPr>
          <w:p w:rsidR="00852690" w:rsidRDefault="0085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852690" w:rsidRDefault="0085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  <w:p w:rsidR="00852690" w:rsidRPr="00200098" w:rsidRDefault="00852690" w:rsidP="00200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наказу Господарського суду Львівської області від «</w:t>
            </w:r>
            <w:r w:rsidR="00350A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737B2" w:rsidRPr="006737B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р. № </w:t>
            </w:r>
            <w:r w:rsidR="00200098" w:rsidRPr="0020009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</w:tr>
    </w:tbl>
    <w:p w:rsidR="00852690" w:rsidRDefault="00852690" w:rsidP="00852690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проведення конкурсу</w:t>
      </w:r>
    </w:p>
    <w:p w:rsidR="00852690" w:rsidRPr="006737B2" w:rsidRDefault="00852690" w:rsidP="00852690">
      <w:pPr>
        <w:spacing w:before="100" w:beforeAutospacing="1" w:after="0" w:line="240" w:lineRule="auto"/>
        <w:jc w:val="center"/>
        <w:outlineLvl w:val="2"/>
        <w:rPr>
          <w:rStyle w:val="FontStyle30"/>
          <w:sz w:val="28"/>
          <w:szCs w:val="28"/>
          <w:lang w:val="uk-UA"/>
        </w:rPr>
      </w:pP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зайняття </w:t>
      </w:r>
      <w:r w:rsidRPr="00852690">
        <w:rPr>
          <w:rStyle w:val="FontStyle30"/>
          <w:sz w:val="28"/>
          <w:szCs w:val="28"/>
          <w:lang w:eastAsia="uk-UA"/>
        </w:rPr>
        <w:t xml:space="preserve">вакантної </w:t>
      </w: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державної служби категорії «В» - секретаря судового засідання </w:t>
      </w:r>
      <w:r w:rsidR="006737B2" w:rsidRPr="006737B2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6737B2" w:rsidRPr="006737B2">
        <w:rPr>
          <w:rStyle w:val="FontStyle3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вакантна з </w:t>
      </w:r>
      <w:r w:rsidR="006737B2" w:rsidRPr="006737B2">
        <w:rPr>
          <w:rFonts w:ascii="Times New Roman" w:hAnsi="Times New Roman" w:cs="Times New Roman"/>
          <w:b/>
          <w:sz w:val="28"/>
          <w:szCs w:val="28"/>
        </w:rPr>
        <w:t>23.08.2016 року</w:t>
      </w:r>
      <w:r w:rsidR="006737B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52690" w:rsidRDefault="00852690" w:rsidP="00852690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</w:p>
    <w:tbl>
      <w:tblPr>
        <w:tblW w:w="4956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12"/>
        <w:gridCol w:w="2501"/>
        <w:gridCol w:w="298"/>
        <w:gridCol w:w="5949"/>
      </w:tblGrid>
      <w:tr w:rsidR="00852690" w:rsidTr="00432E4A">
        <w:trPr>
          <w:tblCellSpacing w:w="22" w:type="dxa"/>
        </w:trPr>
        <w:tc>
          <w:tcPr>
            <w:tcW w:w="4953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852690" w:rsidTr="00432E4A">
        <w:trPr>
          <w:tblCellSpacing w:w="22" w:type="dxa"/>
        </w:trPr>
        <w:tc>
          <w:tcPr>
            <w:tcW w:w="1765" w:type="pct"/>
            <w:gridSpan w:val="3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 обов'язки</w:t>
            </w:r>
          </w:p>
        </w:tc>
        <w:tc>
          <w:tcPr>
            <w:tcW w:w="3165" w:type="pct"/>
            <w:hideMark/>
          </w:tcPr>
          <w:p w:rsidR="00852690" w:rsidRDefault="00852690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Здійснює веде облік документообігу судді, за яким його закріплено;доповідає судді, за якими його закріплено, про надходження</w:t>
            </w:r>
            <w:r>
              <w:rPr>
                <w:sz w:val="28"/>
                <w:szCs w:val="28"/>
              </w:rPr>
              <w:br/>
              <w:t>додаткових документів у справах, по яких здійснюється провадження; здійснює судові виклики та повідомлення у справах, які</w:t>
            </w:r>
            <w:r>
              <w:rPr>
                <w:sz w:val="28"/>
                <w:szCs w:val="28"/>
              </w:rPr>
              <w:br/>
              <w:t>знаходяться у проваджені судді; здійснює оформлення та розміщення списків справ, призначених до розгляду, перевіряє наявність і з’ясовує причини відсутності осіб, які</w:t>
            </w:r>
            <w:r>
              <w:rPr>
                <w:sz w:val="28"/>
                <w:szCs w:val="28"/>
              </w:rPr>
              <w:br/>
              <w:t>викликані в судове засідання, здійснює контроль за підготовкою судових засідань, які проводяться</w:t>
            </w:r>
            <w:r>
              <w:rPr>
                <w:sz w:val="28"/>
                <w:szCs w:val="28"/>
              </w:rPr>
              <w:br/>
              <w:t>під головуванням судді, контролює своєчасність повідомлення про день та час</w:t>
            </w:r>
            <w:r>
              <w:rPr>
                <w:sz w:val="28"/>
                <w:szCs w:val="28"/>
              </w:rPr>
              <w:br/>
              <w:t>проведення судового засідання осіб, які беруть участь у справі, забезпечує фіксування судового процесу технічними засобами та</w:t>
            </w:r>
            <w:r>
              <w:rPr>
                <w:sz w:val="28"/>
                <w:szCs w:val="28"/>
              </w:rPr>
              <w:br/>
              <w:t xml:space="preserve">відеоконференцзв’язок, з урахуванням вимог Інструкції про порядок роботи з технічними засобами фіксування судового процесу (судового засідання) та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засідання, виготовляє копії судових рішень у справах, які знаходяться провадженні судді, перевіряє повноваження осіб на представлення </w:t>
            </w:r>
            <w:r>
              <w:rPr>
                <w:sz w:val="28"/>
                <w:szCs w:val="28"/>
              </w:rPr>
              <w:lastRenderedPageBreak/>
              <w:t>інтересів у суді, з дозволу судді вживає заходи щодо ознайомлення з матеріалами</w:t>
            </w:r>
            <w:r>
              <w:rPr>
                <w:sz w:val="28"/>
                <w:szCs w:val="28"/>
              </w:rPr>
              <w:br/>
              <w:t>справи, а саме: перевіряє повноваження особи, яка звернулась із клопотанням про ознайомлення з матеріалами справи;видає справу для ознайомлення представникові уповноваженої особи;знаходиться у спеціальному службовому приміщенні поряд з уповноваженою особою, яка знайомиться з матеріалами справи; несе відповідальність за збереження матеріалів справи; фіксує факт ознайомлення з матеріалами справи, веде протокол (журнал) судового засідання, підписує протокол (журнал) судового засідання, виготовляє копії фонограм (диск звукозапису) судових засідань, за</w:t>
            </w:r>
            <w:r>
              <w:rPr>
                <w:sz w:val="28"/>
                <w:szCs w:val="28"/>
              </w:rPr>
              <w:br/>
              <w:t>заявою сторони, якщо справа перебуває в провадженні судді, за дорученням судді може здійснювати підбір актів законодавства та матеріалів справи, що необхідні для розгляду конкретної судової справи, за дорученням судді може готувати проекти процесуальних</w:t>
            </w:r>
            <w:r>
              <w:rPr>
                <w:sz w:val="28"/>
                <w:szCs w:val="28"/>
              </w:rPr>
              <w:br/>
              <w:t>документів, відповідей на заяви, звернення чи скарги; запитів, листів</w:t>
            </w:r>
            <w:r>
              <w:rPr>
                <w:sz w:val="28"/>
                <w:szCs w:val="28"/>
              </w:rPr>
              <w:br/>
              <w:t>інших матеріалів, пов’язаних із розглядом конкретної справи, перевіряє наявність усіх необхідних документів у справах, переданих</w:t>
            </w:r>
            <w:r>
              <w:rPr>
                <w:sz w:val="28"/>
                <w:szCs w:val="28"/>
              </w:rPr>
              <w:br/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здійснення поштової відправки, в тому числі необхідну кількість копій</w:t>
            </w:r>
            <w:r>
              <w:rPr>
                <w:sz w:val="28"/>
                <w:szCs w:val="28"/>
              </w:rPr>
              <w:br/>
              <w:t>процесуальних документів; у разі відсутності певних документів чи їх копій вживає заходів з відновлення або виготовлення відповідних документів (копій), формує та підписує внутрішні описи судових справ, здійснює формування (підшивання) матеріалів судових справ згідно з</w:t>
            </w:r>
            <w:r>
              <w:rPr>
                <w:sz w:val="28"/>
                <w:szCs w:val="28"/>
              </w:rPr>
              <w:br/>
              <w:t>вимогами Інструкції з діловодства перед наданням справи для ознайомлення</w:t>
            </w:r>
            <w:r>
              <w:rPr>
                <w:sz w:val="28"/>
                <w:szCs w:val="28"/>
              </w:rPr>
              <w:br/>
              <w:t>здаванням до архіву суду та/або відправленням за межі суду, здійснює необхідну технічну роботу щодо оформлення</w:t>
            </w:r>
            <w:r>
              <w:rPr>
                <w:sz w:val="28"/>
                <w:szCs w:val="28"/>
              </w:rPr>
              <w:br/>
              <w:t>поштової відправки процесуальних документів та кореспонденції, здійснює перевірку наявності повних текстів процесуальних</w:t>
            </w:r>
            <w:r>
              <w:rPr>
                <w:sz w:val="28"/>
                <w:szCs w:val="28"/>
              </w:rPr>
              <w:br/>
              <w:t xml:space="preserve">документів в автоматизованій системі </w:t>
            </w:r>
            <w:r>
              <w:rPr>
                <w:sz w:val="28"/>
                <w:szCs w:val="28"/>
              </w:rPr>
              <w:lastRenderedPageBreak/>
              <w:t>документообігу суду перед</w:t>
            </w:r>
            <w:r>
              <w:rPr>
                <w:sz w:val="28"/>
                <w:szCs w:val="28"/>
              </w:rPr>
              <w:br/>
              <w:t>здійсненням їх розсилки на паперових носіях учасникам судового процесу, забезпечує наповнення автоматизованої системи документообігу суду відповідними текстами документів, згідно своїх повноважень, забезпечує належне зберігання документів, судових справ, а</w:t>
            </w:r>
            <w:r>
              <w:rPr>
                <w:sz w:val="28"/>
                <w:szCs w:val="28"/>
              </w:rPr>
              <w:br/>
              <w:t>також печаток і штампів суду відповідно до вимог чинного законодавства</w:t>
            </w:r>
            <w:r>
              <w:rPr>
                <w:sz w:val="28"/>
                <w:szCs w:val="28"/>
              </w:rPr>
              <w:br/>
              <w:t>Інструкції з діловодства, запобігає несанкціонованому доступу до них, виконує інші завдання та доручення судді, керівника апарату суду, що стосуються проведення судових засідань та роботи з матеріалами</w:t>
            </w:r>
            <w:r>
              <w:rPr>
                <w:sz w:val="28"/>
                <w:szCs w:val="28"/>
              </w:rPr>
              <w:br/>
              <w:t>судових 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852690" w:rsidTr="00432E4A">
        <w:trPr>
          <w:tblCellSpacing w:w="22" w:type="dxa"/>
        </w:trPr>
        <w:tc>
          <w:tcPr>
            <w:tcW w:w="1765" w:type="pct"/>
            <w:gridSpan w:val="3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3165" w:type="pct"/>
            <w:hideMark/>
          </w:tcPr>
          <w:p w:rsidR="00852690" w:rsidRDefault="00852690" w:rsidP="00F70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Посадовий оклад </w:t>
            </w:r>
            <w:r w:rsidR="00F70E4F"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F70E4F"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352</w:t>
            </w:r>
            <w:r w:rsid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,00 г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рн.,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надбавка за вислугу років, надбавка за ранг державного службовця.</w:t>
            </w:r>
          </w:p>
        </w:tc>
      </w:tr>
      <w:tr w:rsidR="00852690" w:rsidTr="00432E4A">
        <w:trPr>
          <w:tblCellSpacing w:w="22" w:type="dxa"/>
        </w:trPr>
        <w:tc>
          <w:tcPr>
            <w:tcW w:w="1765" w:type="pct"/>
            <w:gridSpan w:val="3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165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Безстрокове</w:t>
            </w:r>
          </w:p>
        </w:tc>
      </w:tr>
      <w:tr w:rsidR="00852690" w:rsidTr="00432E4A">
        <w:trPr>
          <w:tblCellSpacing w:w="22" w:type="dxa"/>
        </w:trPr>
        <w:tc>
          <w:tcPr>
            <w:tcW w:w="1765" w:type="pct"/>
            <w:gridSpan w:val="3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165" w:type="pct"/>
          </w:tcPr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8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</w:t>
            </w:r>
            <w:r>
              <w:rPr>
                <w:sz w:val="28"/>
                <w:szCs w:val="28"/>
                <w:lang w:val="uk-UA"/>
              </w:rPr>
              <w:lastRenderedPageBreak/>
              <w:t>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тстування).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852690" w:rsidRDefault="00852690" w:rsidP="0018463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8463F">
              <w:rPr>
                <w:sz w:val="28"/>
                <w:szCs w:val="28"/>
                <w:lang w:val="uk-UA" w:eastAsia="en-US"/>
              </w:rPr>
              <w:t xml:space="preserve">20 </w:t>
            </w:r>
            <w:r>
              <w:rPr>
                <w:sz w:val="28"/>
                <w:szCs w:val="28"/>
                <w:lang w:val="uk-UA" w:eastAsia="en-US"/>
              </w:rPr>
              <w:t>календарних днів з дня оприлюднення інформації про проведення конкурсу на офіційному веб-сайті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690" w:rsidTr="00432E4A">
        <w:trPr>
          <w:tblCellSpacing w:w="22" w:type="dxa"/>
        </w:trPr>
        <w:tc>
          <w:tcPr>
            <w:tcW w:w="1765" w:type="pct"/>
            <w:gridSpan w:val="3"/>
            <w:hideMark/>
          </w:tcPr>
          <w:p w:rsidR="00852690" w:rsidRDefault="00F70E4F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 , час та дата п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 конкурсу</w:t>
            </w:r>
          </w:p>
        </w:tc>
        <w:tc>
          <w:tcPr>
            <w:tcW w:w="3165" w:type="pct"/>
            <w:hideMark/>
          </w:tcPr>
          <w:p w:rsidR="00852690" w:rsidRDefault="0018463F" w:rsidP="0085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року о 10 год. 30 хв. за адресою: 79014, м.Львів, вул. Личаківська, 128</w:t>
            </w:r>
          </w:p>
        </w:tc>
      </w:tr>
      <w:tr w:rsidR="00852690" w:rsidTr="00432E4A">
        <w:trPr>
          <w:tblCellSpacing w:w="22" w:type="dxa"/>
        </w:trPr>
        <w:tc>
          <w:tcPr>
            <w:tcW w:w="1765" w:type="pct"/>
            <w:gridSpan w:val="3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65" w:type="pct"/>
            <w:hideMark/>
          </w:tcPr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Гаполяк Галина Василівна 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</w:p>
          <w:p w:rsidR="00852690" w:rsidRDefault="00852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м.Львів, вул. Личаківська, 128, каб. 318</w:t>
            </w:r>
          </w:p>
        </w:tc>
      </w:tr>
      <w:tr w:rsidR="00852690" w:rsidTr="00432E4A">
        <w:trPr>
          <w:tblCellSpacing w:w="22" w:type="dxa"/>
        </w:trPr>
        <w:tc>
          <w:tcPr>
            <w:tcW w:w="4953" w:type="pct"/>
            <w:gridSpan w:val="4"/>
            <w:hideMark/>
          </w:tcPr>
          <w:p w:rsidR="00852690" w:rsidRPr="00F70E4F" w:rsidRDefault="00F70E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852690" w:rsidTr="00432E4A">
        <w:trPr>
          <w:tblCellSpacing w:w="22" w:type="dxa"/>
        </w:trPr>
        <w:tc>
          <w:tcPr>
            <w:tcW w:w="296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1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3278" w:type="pct"/>
            <w:gridSpan w:val="2"/>
            <w:hideMark/>
          </w:tcPr>
          <w:p w:rsidR="00852690" w:rsidRDefault="008478D6" w:rsidP="00847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 спеціалізована</w:t>
            </w:r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нижче ступеня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молодшого </w:t>
            </w:r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бакалавра.</w:t>
            </w:r>
          </w:p>
        </w:tc>
      </w:tr>
      <w:tr w:rsidR="00852690" w:rsidTr="00432E4A">
        <w:trPr>
          <w:tblCellSpacing w:w="22" w:type="dxa"/>
        </w:trPr>
        <w:tc>
          <w:tcPr>
            <w:tcW w:w="296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31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3278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852690" w:rsidTr="00432E4A">
        <w:trPr>
          <w:tblCellSpacing w:w="22" w:type="dxa"/>
        </w:trPr>
        <w:tc>
          <w:tcPr>
            <w:tcW w:w="296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31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3278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Вільне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0E4F" w:rsidTr="00432E4A">
        <w:trPr>
          <w:tblCellSpacing w:w="22" w:type="dxa"/>
        </w:trPr>
        <w:tc>
          <w:tcPr>
            <w:tcW w:w="4953" w:type="pct"/>
            <w:gridSpan w:val="4"/>
            <w:hideMark/>
          </w:tcPr>
          <w:p w:rsidR="00F70E4F" w:rsidRPr="00F70E4F" w:rsidRDefault="00F70E4F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Професійна компетентність</w:t>
            </w:r>
          </w:p>
        </w:tc>
      </w:tr>
      <w:tr w:rsid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78" w:type="pct"/>
            <w:gridSpan w:val="2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P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31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3278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 до посади з урахуванням вимог спеціальних законів, Інструкції з діловодства;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31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3278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користуватися персональним комп'ютером, використання оргтехніки (принтер, сканер, ксерокс) та працювати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програмами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Microsoft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331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3278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Відповідальність, емоційна врівноваженість, цілеспрямованість, комунікативні й аналітичні здібності, прагнення до самовдосконалення та підвищення фахового рівня, дотримання вимог етики ділового спілкування та субординації</w:t>
            </w:r>
          </w:p>
        </w:tc>
      </w:tr>
      <w:tr w:rsidR="00852690" w:rsidTr="00432E4A">
        <w:trPr>
          <w:tblCellSpacing w:w="22" w:type="dxa"/>
        </w:trPr>
        <w:tc>
          <w:tcPr>
            <w:tcW w:w="4953" w:type="pct"/>
            <w:gridSpan w:val="4"/>
            <w:hideMark/>
          </w:tcPr>
          <w:p w:rsidR="00852690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852690" w:rsidTr="00432E4A">
        <w:trPr>
          <w:tblCellSpacing w:w="22" w:type="dxa"/>
        </w:trPr>
        <w:tc>
          <w:tcPr>
            <w:tcW w:w="296" w:type="pct"/>
            <w:hideMark/>
          </w:tcPr>
          <w:p w:rsidR="00852690" w:rsidRPr="00F70E4F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852690" w:rsidRPr="00F70E4F" w:rsidRDefault="00F70E4F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78" w:type="pct"/>
            <w:gridSpan w:val="2"/>
            <w:hideMark/>
          </w:tcPr>
          <w:p w:rsidR="00852690" w:rsidRPr="00F70E4F" w:rsidRDefault="00F70E4F" w:rsidP="00F70E4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F70E4F" w:rsidRP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31" w:type="pct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3278" w:type="pct"/>
            <w:gridSpan w:val="2"/>
            <w:hideMark/>
          </w:tcPr>
          <w:p w:rsidR="00F70E4F" w:rsidRPr="00F70E4F" w:rsidRDefault="00F70E4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</w:t>
            </w:r>
            <w:r w:rsidR="0018463F">
              <w:rPr>
                <w:sz w:val="28"/>
                <w:szCs w:val="28"/>
                <w:lang w:val="uk-UA"/>
              </w:rPr>
              <w:t>:</w:t>
            </w:r>
          </w:p>
        </w:tc>
      </w:tr>
      <w:tr w:rsidR="00F70E4F" w:rsidRP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F70E4F" w:rsidRDefault="00F70E4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70E4F" w:rsidRP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F70E4F" w:rsidRPr="00F70E4F" w:rsidRDefault="00921746" w:rsidP="00921746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921746" w:rsidRPr="00F70E4F" w:rsidTr="00432E4A">
        <w:trPr>
          <w:tblCellSpacing w:w="22" w:type="dxa"/>
        </w:trPr>
        <w:tc>
          <w:tcPr>
            <w:tcW w:w="296" w:type="pct"/>
            <w:hideMark/>
          </w:tcPr>
          <w:p w:rsidR="00921746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921746" w:rsidRDefault="00921746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921746" w:rsidRPr="00921746" w:rsidRDefault="00921746" w:rsidP="00921746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F70E4F" w:rsidRPr="00F70E4F" w:rsidTr="00432E4A">
        <w:trPr>
          <w:tblCellSpacing w:w="22" w:type="dxa"/>
        </w:trPr>
        <w:tc>
          <w:tcPr>
            <w:tcW w:w="296" w:type="pct"/>
            <w:hideMark/>
          </w:tcPr>
          <w:p w:rsidR="00F70E4F" w:rsidRDefault="009C7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31" w:type="pct"/>
            <w:hideMark/>
          </w:tcPr>
          <w:p w:rsidR="00F70E4F" w:rsidRPr="009C78E1" w:rsidRDefault="009C78E1" w:rsidP="009C78E1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78" w:type="pct"/>
            <w:gridSpan w:val="2"/>
            <w:hideMark/>
          </w:tcPr>
          <w:p w:rsidR="00F70E4F" w:rsidRDefault="009C78E1" w:rsidP="0018463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>, Цивільн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70E4F" w:rsidRPr="00F70E4F"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процесуальн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кодекс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України, </w:t>
            </w:r>
            <w:r w:rsidR="00F70E4F" w:rsidRPr="00F70E4F">
              <w:rPr>
                <w:sz w:val="28"/>
                <w:szCs w:val="28"/>
                <w:lang w:val="uk-UA"/>
              </w:rPr>
              <w:t>Закон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="00F70E4F"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 w:rsidR="00F70E4F">
              <w:rPr>
                <w:rStyle w:val="a5"/>
                <w:sz w:val="28"/>
                <w:szCs w:val="28"/>
              </w:rPr>
              <w:t xml:space="preserve"> </w:t>
            </w:r>
            <w:r w:rsidR="0018463F">
              <w:rPr>
                <w:sz w:val="28"/>
                <w:szCs w:val="28"/>
                <w:lang w:val="uk-UA"/>
              </w:rPr>
              <w:t>рішень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документ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 w:rsidR="0018463F">
              <w:rPr>
                <w:sz w:val="28"/>
                <w:szCs w:val="28"/>
                <w:lang w:val="uk-UA"/>
              </w:rPr>
              <w:t>а</w:t>
            </w:r>
            <w:r w:rsidR="00F70E4F"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 w:rsidR="0018463F">
              <w:rPr>
                <w:sz w:val="28"/>
                <w:szCs w:val="28"/>
                <w:lang w:val="uk-UA"/>
              </w:rPr>
              <w:t>ї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</w:p>
        </w:tc>
      </w:tr>
    </w:tbl>
    <w:p w:rsidR="00852690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 апарату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Качур Ю.І.</w:t>
      </w:r>
    </w:p>
    <w:p w:rsidR="0018463F" w:rsidRPr="004C1BFA" w:rsidRDefault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4C1BFA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7C" w:rsidRDefault="00E6237C" w:rsidP="006B17FE">
      <w:pPr>
        <w:spacing w:after="0" w:line="240" w:lineRule="auto"/>
      </w:pPr>
      <w:r>
        <w:separator/>
      </w:r>
    </w:p>
  </w:endnote>
  <w:endnote w:type="continuationSeparator" w:id="1">
    <w:p w:rsidR="00E6237C" w:rsidRDefault="00E6237C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7C" w:rsidRDefault="00E6237C" w:rsidP="006B17FE">
      <w:pPr>
        <w:spacing w:after="0" w:line="240" w:lineRule="auto"/>
      </w:pPr>
      <w:r>
        <w:separator/>
      </w:r>
    </w:p>
  </w:footnote>
  <w:footnote w:type="continuationSeparator" w:id="1">
    <w:p w:rsidR="00E6237C" w:rsidRDefault="00E6237C" w:rsidP="006B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ECE"/>
    <w:rsid w:val="00053DAD"/>
    <w:rsid w:val="00063295"/>
    <w:rsid w:val="000669E9"/>
    <w:rsid w:val="0018463F"/>
    <w:rsid w:val="00200098"/>
    <w:rsid w:val="00201820"/>
    <w:rsid w:val="00244510"/>
    <w:rsid w:val="002D6943"/>
    <w:rsid w:val="00300D24"/>
    <w:rsid w:val="00320475"/>
    <w:rsid w:val="00350A2D"/>
    <w:rsid w:val="00350E82"/>
    <w:rsid w:val="003E289C"/>
    <w:rsid w:val="00432E4A"/>
    <w:rsid w:val="00436942"/>
    <w:rsid w:val="00484614"/>
    <w:rsid w:val="004C1BFA"/>
    <w:rsid w:val="004E17B0"/>
    <w:rsid w:val="0052703B"/>
    <w:rsid w:val="005309B7"/>
    <w:rsid w:val="00580403"/>
    <w:rsid w:val="005B7EB6"/>
    <w:rsid w:val="005C0BA8"/>
    <w:rsid w:val="005C39C3"/>
    <w:rsid w:val="005D4219"/>
    <w:rsid w:val="00667F25"/>
    <w:rsid w:val="006737B2"/>
    <w:rsid w:val="00683494"/>
    <w:rsid w:val="006A44BA"/>
    <w:rsid w:val="006B17FE"/>
    <w:rsid w:val="006C45EC"/>
    <w:rsid w:val="006D03F4"/>
    <w:rsid w:val="006D53BF"/>
    <w:rsid w:val="0070536F"/>
    <w:rsid w:val="00726201"/>
    <w:rsid w:val="00747F43"/>
    <w:rsid w:val="007C50AA"/>
    <w:rsid w:val="007D3583"/>
    <w:rsid w:val="007D4720"/>
    <w:rsid w:val="008212DD"/>
    <w:rsid w:val="00824419"/>
    <w:rsid w:val="008478D6"/>
    <w:rsid w:val="00852690"/>
    <w:rsid w:val="00853A38"/>
    <w:rsid w:val="00871682"/>
    <w:rsid w:val="00883CFF"/>
    <w:rsid w:val="0090365E"/>
    <w:rsid w:val="00921746"/>
    <w:rsid w:val="009C78E1"/>
    <w:rsid w:val="009F10D0"/>
    <w:rsid w:val="00A06BF8"/>
    <w:rsid w:val="00A5282C"/>
    <w:rsid w:val="00A52A82"/>
    <w:rsid w:val="00A57205"/>
    <w:rsid w:val="00AE2560"/>
    <w:rsid w:val="00B300C5"/>
    <w:rsid w:val="00B67ECE"/>
    <w:rsid w:val="00BE4410"/>
    <w:rsid w:val="00C070A0"/>
    <w:rsid w:val="00CA3A8D"/>
    <w:rsid w:val="00CF03CD"/>
    <w:rsid w:val="00D060BF"/>
    <w:rsid w:val="00D4595C"/>
    <w:rsid w:val="00D468EB"/>
    <w:rsid w:val="00D8582B"/>
    <w:rsid w:val="00DF5092"/>
    <w:rsid w:val="00E00233"/>
    <w:rsid w:val="00E41D62"/>
    <w:rsid w:val="00E6237C"/>
    <w:rsid w:val="00EB28B5"/>
    <w:rsid w:val="00F70E4F"/>
    <w:rsid w:val="00F82DB7"/>
    <w:rsid w:val="00F8466E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5">
    <w:name w:val="Основной текст + Полужирный"/>
    <w:basedOn w:val="a4"/>
    <w:rsid w:val="0085269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4859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Admin</cp:lastModifiedBy>
  <cp:revision>8</cp:revision>
  <cp:lastPrinted>2017-10-13T07:32:00Z</cp:lastPrinted>
  <dcterms:created xsi:type="dcterms:W3CDTF">2017-10-19T09:31:00Z</dcterms:created>
  <dcterms:modified xsi:type="dcterms:W3CDTF">2017-10-19T11:04:00Z</dcterms:modified>
</cp:coreProperties>
</file>